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FA7C" w14:textId="42E32A6E" w:rsidR="00C95E53" w:rsidRPr="00C95E53" w:rsidRDefault="00C95E53" w:rsidP="00C95E53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color w:val="212529"/>
          <w:sz w:val="36"/>
          <w:szCs w:val="36"/>
          <w:lang w:val="en-US"/>
        </w:rPr>
      </w:pPr>
      <w:r w:rsidRPr="00C95E53">
        <w:rPr>
          <w:rFonts w:ascii="Tahoma" w:eastAsia="Times New Roman" w:hAnsi="Tahoma" w:cs="Tahoma"/>
          <w:color w:val="212529"/>
          <w:sz w:val="36"/>
          <w:szCs w:val="36"/>
          <w:lang w:val="en-US"/>
        </w:rPr>
        <w:t xml:space="preserve">CPN </w:t>
      </w:r>
      <w:r w:rsidR="00480331">
        <w:rPr>
          <w:rFonts w:ascii="Tahoma" w:eastAsia="Times New Roman" w:hAnsi="Tahoma" w:cs="Tahoma"/>
          <w:color w:val="212529"/>
          <w:sz w:val="36"/>
          <w:szCs w:val="36"/>
          <w:lang w:val="en-US"/>
        </w:rPr>
        <w:t>(</w:t>
      </w:r>
      <w:r w:rsidRPr="00C95E53">
        <w:rPr>
          <w:rFonts w:ascii="Tahoma" w:eastAsia="Times New Roman" w:hAnsi="Tahoma" w:cs="Tahoma"/>
          <w:color w:val="212529"/>
          <w:sz w:val="36"/>
          <w:szCs w:val="36"/>
          <w:lang w:val="en-US"/>
        </w:rPr>
        <w:t>20</w:t>
      </w:r>
      <w:r>
        <w:rPr>
          <w:rFonts w:ascii="Tahoma" w:eastAsia="Times New Roman" w:hAnsi="Tahoma" w:cs="Tahoma"/>
          <w:color w:val="212529"/>
          <w:sz w:val="36"/>
          <w:szCs w:val="36"/>
          <w:lang w:val="en-US"/>
        </w:rPr>
        <w:t>22</w:t>
      </w:r>
      <w:r w:rsidR="00480331">
        <w:rPr>
          <w:rFonts w:ascii="Tahoma" w:eastAsia="Times New Roman" w:hAnsi="Tahoma" w:cs="Tahoma"/>
          <w:color w:val="212529"/>
          <w:sz w:val="36"/>
          <w:szCs w:val="36"/>
          <w:lang w:val="en-US"/>
        </w:rPr>
        <w:t>-</w:t>
      </w:r>
      <w:proofErr w:type="gramStart"/>
      <w:r w:rsidR="00480331">
        <w:rPr>
          <w:rFonts w:ascii="Tahoma" w:eastAsia="Times New Roman" w:hAnsi="Tahoma" w:cs="Tahoma"/>
          <w:color w:val="212529"/>
          <w:sz w:val="36"/>
          <w:szCs w:val="36"/>
          <w:lang w:val="en-US"/>
        </w:rPr>
        <w:t>24)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36"/>
          <w:szCs w:val="36"/>
          <w:lang w:val="en-US"/>
        </w:rPr>
        <w:t>理事会选</w:t>
      </w:r>
      <w:r w:rsidRPr="00C95E53">
        <w:rPr>
          <w:rFonts w:ascii="Microsoft YaHei UI" w:eastAsia="Microsoft YaHei UI" w:hAnsi="Microsoft YaHei UI" w:cs="Microsoft YaHei UI"/>
          <w:color w:val="212529"/>
          <w:sz w:val="36"/>
          <w:szCs w:val="36"/>
          <w:lang w:val="en-US"/>
        </w:rPr>
        <w:t>举</w:t>
      </w:r>
      <w:proofErr w:type="gramEnd"/>
    </w:p>
    <w:p w14:paraId="0D7E1B8D" w14:textId="5EFBA9C2" w:rsidR="00C95E53" w:rsidRDefault="00C95E53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两年一次的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理事会选举又到了。今年的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理事会选举将和一年一度的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年会一起，于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2022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年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9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月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25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日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星期日下午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3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点到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5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点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在</w:t>
      </w:r>
      <w:proofErr w:type="spellStart"/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oslo</w:t>
      </w:r>
      <w:proofErr w:type="spellEnd"/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峡湾的游轮举行。</w:t>
      </w:r>
    </w:p>
    <w:p w14:paraId="77AC54D6" w14:textId="77777777" w:rsidR="00480331" w:rsidRPr="00C95E53" w:rsidRDefault="00480331" w:rsidP="00C95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0CD2B176" w14:textId="77777777" w:rsidR="00480331" w:rsidRPr="00C95E53" w:rsidRDefault="00C95E53" w:rsidP="0048033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是咱们中国旅挪专家学者的大家庭。因为前几年疫情的缘故，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的很多活动都受到影响，无法在线下开展，使得大家缺少了很多相互交流沟通的机会。希望在接下来的时间，在新的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理事会成员带领下，为大家提供更多更精彩的活动。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理事会由</w:t>
      </w:r>
      <w:r w:rsidR="00480331">
        <w:rPr>
          <w:rFonts w:ascii="Arial" w:eastAsia="Times New Roman" w:hAnsi="Arial" w:cs="Arial"/>
          <w:color w:val="222222"/>
          <w:sz w:val="24"/>
          <w:szCs w:val="24"/>
          <w:lang w:val="en-US"/>
        </w:rPr>
        <w:t>7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人组成，</w:t>
      </w:r>
      <w:r w:rsidR="00480331"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具体职责范围和分工如下</w:t>
      </w:r>
      <w:r w:rsidR="00480331"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：</w:t>
      </w:r>
    </w:p>
    <w:p w14:paraId="09EEC6B9" w14:textId="77777777" w:rsidR="00480331" w:rsidRPr="00C95E53" w:rsidRDefault="00480331" w:rsidP="0048033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* One president/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主</w:t>
      </w:r>
      <w:r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席</w:t>
      </w:r>
    </w:p>
    <w:p w14:paraId="284A6C4B" w14:textId="77777777" w:rsidR="00480331" w:rsidRPr="00C95E53" w:rsidRDefault="00480331" w:rsidP="0048033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* Vice president/Program manager/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项目管</w:t>
      </w:r>
      <w:r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理</w:t>
      </w:r>
    </w:p>
    <w:p w14:paraId="4A293EDB" w14:textId="77777777" w:rsidR="00480331" w:rsidRPr="00C95E53" w:rsidRDefault="00480331" w:rsidP="0048033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* Vice president for public relations/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公共关</w:t>
      </w:r>
      <w:r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系</w:t>
      </w:r>
    </w:p>
    <w:p w14:paraId="2B5D2795" w14:textId="77777777" w:rsidR="00480331" w:rsidRPr="00C95E53" w:rsidRDefault="00480331" w:rsidP="0048033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 xml:space="preserve">* Vice president for HR 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（</w:t>
      </w: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Members management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）</w:t>
      </w: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/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人力资源管</w:t>
      </w:r>
      <w:r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理</w:t>
      </w:r>
    </w:p>
    <w:p w14:paraId="2FC458AB" w14:textId="77777777" w:rsidR="00480331" w:rsidRPr="00C95E53" w:rsidRDefault="00480331" w:rsidP="0048033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* Vice president for business affairs</w:t>
      </w:r>
      <w:r>
        <w:rPr>
          <w:rFonts w:ascii="Tahoma" w:eastAsia="Times New Roman" w:hAnsi="Tahoma" w:cs="Tahoma"/>
          <w:color w:val="212529"/>
          <w:sz w:val="24"/>
          <w:szCs w:val="24"/>
          <w:lang w:val="en-US"/>
        </w:rPr>
        <w:t xml:space="preserve"> and innovation</w:t>
      </w: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 xml:space="preserve"> /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商</w:t>
      </w:r>
      <w:r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务</w:t>
      </w:r>
      <w:r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、创新</w:t>
      </w:r>
    </w:p>
    <w:p w14:paraId="1A8A7449" w14:textId="77777777" w:rsidR="00480331" w:rsidRPr="00C95E53" w:rsidRDefault="00480331" w:rsidP="0048033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* Vice presidents for culture and sports/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文</w:t>
      </w:r>
      <w:r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体</w:t>
      </w:r>
    </w:p>
    <w:p w14:paraId="4C9BD808" w14:textId="77777777" w:rsidR="00480331" w:rsidRPr="00C95E53" w:rsidRDefault="00480331" w:rsidP="0048033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212529"/>
          <w:sz w:val="24"/>
          <w:szCs w:val="24"/>
          <w:lang w:val="en-US"/>
        </w:rPr>
      </w:pPr>
      <w:r w:rsidRPr="00C95E53">
        <w:rPr>
          <w:rFonts w:ascii="Tahoma" w:eastAsia="Times New Roman" w:hAnsi="Tahoma" w:cs="Tahoma"/>
          <w:color w:val="212529"/>
          <w:sz w:val="24"/>
          <w:szCs w:val="24"/>
          <w:lang w:val="en-US"/>
        </w:rPr>
        <w:t>* Vice president for academic affairs/</w:t>
      </w:r>
      <w:r w:rsidRPr="00C95E53">
        <w:rPr>
          <w:rFonts w:ascii="Microsoft YaHei UI" w:eastAsia="Microsoft YaHei UI" w:hAnsi="Microsoft YaHei UI" w:cs="Microsoft YaHei UI" w:hint="eastAsia"/>
          <w:color w:val="212529"/>
          <w:sz w:val="24"/>
          <w:szCs w:val="24"/>
          <w:lang w:val="en-US"/>
        </w:rPr>
        <w:t>学术交</w:t>
      </w:r>
      <w:r w:rsidRPr="00C95E53">
        <w:rPr>
          <w:rFonts w:ascii="Microsoft YaHei UI" w:eastAsia="Microsoft YaHei UI" w:hAnsi="Microsoft YaHei UI" w:cs="Microsoft YaHei UI"/>
          <w:color w:val="212529"/>
          <w:sz w:val="24"/>
          <w:szCs w:val="24"/>
          <w:lang w:val="en-US"/>
        </w:rPr>
        <w:t>流</w:t>
      </w:r>
    </w:p>
    <w:p w14:paraId="3D51F938" w14:textId="11BB77A3" w:rsidR="00480331" w:rsidRDefault="00480331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39F39730" w14:textId="1A52B1DA" w:rsidR="00C95E53" w:rsidRPr="00C95E53" w:rsidRDefault="00C95E53" w:rsidP="00C95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我们欢迎更多的会员尤其是年轻会员，积极参与理事会竞选，行使你的选举和被选举权，加入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理事会或推荐愿意为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服务的会员，把我们的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这个大家庭发展的更强更好。有意参选理事的会员</w:t>
      </w:r>
      <w:r w:rsidR="00124618">
        <w:rPr>
          <w:rFonts w:ascii="SimSun" w:eastAsia="SimSun" w:hAnsi="SimSun" w:cs="SimSun" w:hint="eastAsia"/>
          <w:color w:val="222222"/>
          <w:sz w:val="24"/>
          <w:szCs w:val="24"/>
          <w:lang w:val="en-US"/>
        </w:rPr>
        <w:t>，</w:t>
      </w:r>
      <w:r w:rsidR="00480331" w:rsidRPr="00124618">
        <w:rPr>
          <w:rFonts w:ascii="Microsoft YaHei" w:eastAsia="Microsoft YaHei" w:hAnsi="Microsoft YaHei" w:cs="SimSun" w:hint="eastAsia"/>
          <w:sz w:val="24"/>
          <w:szCs w:val="24"/>
          <w:lang w:val="en-US"/>
        </w:rPr>
        <w:t>请填写附上的表格</w:t>
      </w:r>
      <w:r w:rsidR="00124618">
        <w:rPr>
          <w:rFonts w:ascii="SimSun" w:eastAsia="SimSun" w:hAnsi="SimSun" w:cs="SimSun" w:hint="eastAsia"/>
          <w:color w:val="222222"/>
          <w:sz w:val="24"/>
          <w:szCs w:val="24"/>
          <w:lang w:val="en-US"/>
        </w:rPr>
        <w:t>，</w:t>
      </w:r>
      <w:r w:rsidR="00480331"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在</w:t>
      </w:r>
      <w:r w:rsidR="00480331"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9</w:t>
      </w:r>
      <w:r w:rsidR="00480331"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月</w:t>
      </w:r>
      <w:r w:rsidR="00480331"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20</w:t>
      </w:r>
      <w:r w:rsidR="00480331"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日前</w:t>
      </w:r>
      <w:r w:rsidR="00480331"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r w:rsidR="00480331"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填写有关信息，并上传照片</w:t>
      </w:r>
      <w:r w:rsidR="00480331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给</w:t>
      </w:r>
      <w:r w:rsidR="00480331" w:rsidRPr="00942B4C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>election</w:t>
      </w:r>
      <w:r w:rsidR="00874986" w:rsidRPr="00942B4C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>2022</w:t>
      </w:r>
      <w:r w:rsidR="00480331" w:rsidRPr="00942B4C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>@</w:t>
      </w:r>
      <w:r w:rsidR="00480331" w:rsidRPr="00942B4C">
        <w:rPr>
          <w:rFonts w:ascii="Arial" w:eastAsia="Times New Roman" w:hAnsi="Arial" w:cs="Arial"/>
          <w:sz w:val="24"/>
          <w:szCs w:val="24"/>
          <w:u w:val="single"/>
          <w:lang w:val="en-US"/>
        </w:rPr>
        <w:t>cpn2003.org</w:t>
      </w:r>
      <w:r w:rsidR="00480331">
        <w:rPr>
          <w:rFonts w:ascii="SimSun" w:eastAsia="SimSun" w:hAnsi="SimSun" w:cs="SimSun" w:hint="eastAsia"/>
          <w:color w:val="222222"/>
          <w:sz w:val="24"/>
          <w:szCs w:val="24"/>
          <w:lang w:val="en-US"/>
        </w:rPr>
        <w:t>。</w:t>
      </w:r>
    </w:p>
    <w:p w14:paraId="4ACE37D9" w14:textId="77777777" w:rsidR="00480331" w:rsidRDefault="00480331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50FBD14C" w14:textId="4A0C2907" w:rsidR="00C95E53" w:rsidRPr="00C95E53" w:rsidRDefault="00C95E53" w:rsidP="00C95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本届选举委员会由三位会员组成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: 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王昀博士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,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王群女士和朱俊杰博士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我们将收集候选人信息和监督汇总投票选举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,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并在年会公布选举结果。</w:t>
      </w:r>
    </w:p>
    <w:p w14:paraId="5DE92BBF" w14:textId="77777777" w:rsidR="00480331" w:rsidRDefault="00480331" w:rsidP="00C95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7993F43B" w14:textId="345FE537" w:rsidR="00C95E53" w:rsidRPr="00C95E53" w:rsidRDefault="00C95E53" w:rsidP="00C95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proofErr w:type="gramStart"/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理事源于会员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,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服务于会员</w:t>
      </w:r>
      <w:proofErr w:type="gramEnd"/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,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领导运营好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，以实现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CPN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制定的章程</w:t>
      </w: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>!</w:t>
      </w:r>
    </w:p>
    <w:p w14:paraId="18B7462F" w14:textId="77777777" w:rsidR="00480331" w:rsidRDefault="00480331" w:rsidP="00C95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3C0D7A36" w14:textId="0EE8C656" w:rsidR="00C95E53" w:rsidRDefault="00C95E53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  <w:r w:rsidRPr="00C95E53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CPN </w:t>
      </w:r>
      <w:r w:rsidRPr="00C95E53">
        <w:rPr>
          <w:rFonts w:ascii="Microsoft YaHei" w:eastAsia="Microsoft YaHei" w:hAnsi="Microsoft YaHei" w:cs="Microsoft YaHei" w:hint="eastAsia"/>
          <w:color w:val="222222"/>
          <w:sz w:val="24"/>
          <w:szCs w:val="24"/>
          <w:lang w:val="en-US"/>
        </w:rPr>
        <w:t>理事会选举委员</w:t>
      </w:r>
      <w:r w:rsidRPr="00C95E53"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  <w:t>会</w:t>
      </w:r>
    </w:p>
    <w:p w14:paraId="130D9175" w14:textId="0A920289" w:rsidR="00803C2E" w:rsidRDefault="00803C2E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1E77EAC2" w14:textId="7975D5A9" w:rsidR="00803C2E" w:rsidRDefault="00803C2E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3892B5A6" w14:textId="6F4F6184" w:rsidR="00803C2E" w:rsidRDefault="00803C2E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535CF858" w14:textId="30B01752" w:rsidR="00803C2E" w:rsidRDefault="00803C2E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6E7B65F9" w14:textId="0F0402B6" w:rsidR="00803C2E" w:rsidRDefault="00803C2E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27E8C055" w14:textId="272749E8" w:rsidR="00803C2E" w:rsidRDefault="00803C2E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0B78F8A4" w14:textId="77777777" w:rsidR="00803C2E" w:rsidRPr="00803C2E" w:rsidRDefault="00803C2E" w:rsidP="00803C2E">
      <w:pPr>
        <w:rPr>
          <w:rFonts w:ascii="FangSong" w:eastAsia="FangSong" w:hAnsi="Calibri" w:cs="Times New Roman"/>
          <w:b/>
          <w:bCs/>
          <w:color w:val="FF0000"/>
          <w:lang w:val="en-US"/>
        </w:rPr>
      </w:pPr>
      <w:r w:rsidRPr="00803C2E">
        <w:rPr>
          <w:rFonts w:ascii="FangSong" w:eastAsia="FangSong" w:hAnsi="Calibri" w:cs="Times New Roman" w:hint="eastAsia"/>
          <w:b/>
          <w:bCs/>
          <w:color w:val="FF0000"/>
          <w:lang w:val="en-US"/>
        </w:rPr>
        <w:lastRenderedPageBreak/>
        <w:t>The information needed for the CPN Board candidates for the term 2020/22</w:t>
      </w:r>
    </w:p>
    <w:p w14:paraId="3AE757A4" w14:textId="77777777" w:rsidR="00803C2E" w:rsidRPr="00803C2E" w:rsidRDefault="00803C2E" w:rsidP="00803C2E">
      <w:pPr>
        <w:rPr>
          <w:rFonts w:ascii="FangSong" w:eastAsia="FangSong" w:hAnsi="Calibri" w:cs="Times New Roman"/>
          <w:b/>
          <w:lang w:val="en-US"/>
        </w:rPr>
      </w:pPr>
      <w:r w:rsidRPr="00803C2E">
        <w:rPr>
          <w:rFonts w:ascii="FangSong" w:eastAsia="FangSong" w:hAnsi="Calibri" w:cs="Times New Roman" w:hint="eastAsia"/>
          <w:b/>
          <w:lang w:val="en-US"/>
        </w:rPr>
        <w:t>Photo:</w:t>
      </w:r>
    </w:p>
    <w:p w14:paraId="5819F18E" w14:textId="77777777" w:rsidR="00803C2E" w:rsidRPr="00803C2E" w:rsidRDefault="00803C2E" w:rsidP="00803C2E">
      <w:pPr>
        <w:rPr>
          <w:rFonts w:ascii="FangSong" w:eastAsia="FangSong" w:hAnsi="Calibri" w:cs="Times New Roman"/>
          <w:lang w:val="en-US"/>
        </w:rPr>
      </w:pPr>
      <w:r w:rsidRPr="00803C2E">
        <w:rPr>
          <w:rFonts w:ascii="FangSong" w:eastAsia="FangSong" w:hAnsi="Calibri" w:cs="Times New Roman" w:hint="eastAsia"/>
          <w:b/>
          <w:lang w:val="en-US"/>
        </w:rPr>
        <w:t>Name</w:t>
      </w:r>
      <w:r w:rsidRPr="00803C2E">
        <w:rPr>
          <w:rFonts w:ascii="FangSong" w:eastAsia="FangSong" w:hAnsi="Calibri" w:cs="Times New Roman" w:hint="eastAsia"/>
          <w:lang w:val="en-US"/>
        </w:rPr>
        <w:t xml:space="preserve">: </w:t>
      </w:r>
    </w:p>
    <w:p w14:paraId="7654ADF9" w14:textId="77777777" w:rsidR="00803C2E" w:rsidRPr="00803C2E" w:rsidRDefault="00803C2E" w:rsidP="00803C2E">
      <w:pPr>
        <w:rPr>
          <w:rFonts w:ascii="FangSong" w:eastAsia="FangSong" w:hAnsi="Calibri" w:cs="Times New Roman"/>
          <w:lang w:val="en-US"/>
        </w:rPr>
      </w:pPr>
      <w:r w:rsidRPr="00803C2E">
        <w:rPr>
          <w:rFonts w:ascii="FangSong" w:eastAsia="FangSong" w:hAnsi="Calibri" w:cs="Times New Roman" w:hint="eastAsia"/>
          <w:b/>
          <w:lang w:val="en-US"/>
        </w:rPr>
        <w:t>Gender</w:t>
      </w:r>
      <w:r w:rsidRPr="00803C2E">
        <w:rPr>
          <w:rFonts w:ascii="FangSong" w:eastAsia="FangSong" w:hAnsi="Calibri" w:cs="Times New Roman" w:hint="eastAsia"/>
          <w:lang w:val="en-US"/>
        </w:rPr>
        <w:t xml:space="preserve">: </w:t>
      </w:r>
    </w:p>
    <w:p w14:paraId="29A31E0C" w14:textId="77777777" w:rsidR="00803C2E" w:rsidRPr="00803C2E" w:rsidRDefault="00803C2E" w:rsidP="00803C2E">
      <w:pPr>
        <w:rPr>
          <w:rFonts w:ascii="FangSong" w:eastAsia="FangSong" w:hAnsi="Calibri" w:cs="Times New Roman"/>
          <w:lang w:val="en-US"/>
        </w:rPr>
      </w:pPr>
      <w:r w:rsidRPr="00803C2E">
        <w:rPr>
          <w:rFonts w:ascii="FangSong" w:eastAsia="FangSong" w:hAnsi="Calibri" w:cs="Times New Roman" w:hint="eastAsia"/>
          <w:b/>
          <w:lang w:val="en-US"/>
        </w:rPr>
        <w:t>Degree/Major and University</w:t>
      </w:r>
      <w:r w:rsidRPr="00803C2E">
        <w:rPr>
          <w:rFonts w:ascii="FangSong" w:eastAsia="FangSong" w:hAnsi="Calibri" w:cs="Times New Roman" w:hint="eastAsia"/>
          <w:lang w:val="en-US"/>
        </w:rPr>
        <w:t xml:space="preserve">: </w:t>
      </w:r>
    </w:p>
    <w:p w14:paraId="71C47E1C" w14:textId="77777777" w:rsidR="00803C2E" w:rsidRPr="00803C2E" w:rsidRDefault="00803C2E" w:rsidP="00803C2E">
      <w:pPr>
        <w:rPr>
          <w:rFonts w:ascii="FangSong" w:eastAsia="FangSong" w:hAnsi="Calibri" w:cs="Times New Roman"/>
          <w:lang w:val="en-US"/>
        </w:rPr>
      </w:pPr>
      <w:r w:rsidRPr="00803C2E">
        <w:rPr>
          <w:rFonts w:ascii="FangSong" w:eastAsia="FangSong" w:hAnsi="Calibri" w:cs="Times New Roman" w:hint="eastAsia"/>
          <w:b/>
          <w:lang w:val="en-US"/>
        </w:rPr>
        <w:t>Working Organization and Position</w:t>
      </w:r>
      <w:r w:rsidRPr="00803C2E">
        <w:rPr>
          <w:rFonts w:ascii="FangSong" w:eastAsia="FangSong" w:hAnsi="Calibri" w:cs="Times New Roman" w:hint="eastAsia"/>
          <w:lang w:val="en-US"/>
        </w:rPr>
        <w:t xml:space="preserve">: </w:t>
      </w:r>
    </w:p>
    <w:p w14:paraId="1A26EA84" w14:textId="77777777" w:rsidR="00803C2E" w:rsidRPr="00803C2E" w:rsidRDefault="00803C2E" w:rsidP="00803C2E">
      <w:pPr>
        <w:rPr>
          <w:rFonts w:ascii="FangSong" w:eastAsia="FangSong" w:hAnsi="Calibri" w:cs="Times New Roman"/>
          <w:lang w:val="en-US"/>
        </w:rPr>
      </w:pPr>
      <w:r w:rsidRPr="00803C2E">
        <w:rPr>
          <w:rFonts w:ascii="FangSong" w:eastAsia="FangSong" w:hAnsi="Calibri" w:cs="Times New Roman" w:hint="eastAsia"/>
          <w:b/>
          <w:lang w:val="en-US"/>
        </w:rPr>
        <w:t>Contact information (Email or Telephone):</w:t>
      </w:r>
      <w:r w:rsidRPr="00803C2E">
        <w:rPr>
          <w:rFonts w:ascii="FangSong" w:eastAsia="FangSong" w:hAnsi="Calibri" w:cs="Times New Roman" w:hint="eastAsia"/>
          <w:lang w:val="en-US"/>
        </w:rPr>
        <w:t xml:space="preserve"> </w:t>
      </w:r>
    </w:p>
    <w:p w14:paraId="61FF849F" w14:textId="77777777" w:rsidR="00803C2E" w:rsidRPr="00803C2E" w:rsidRDefault="00803C2E" w:rsidP="00803C2E">
      <w:pPr>
        <w:rPr>
          <w:rFonts w:ascii="FangSong" w:eastAsia="FangSong" w:hAnsi="Calibri" w:cs="Times New Roman"/>
          <w:color w:val="000000"/>
          <w:lang w:val="en-US"/>
        </w:rPr>
      </w:pPr>
      <w:r w:rsidRPr="00803C2E">
        <w:rPr>
          <w:rFonts w:ascii="FangSong" w:eastAsia="FangSong" w:hAnsi="Calibri" w:cs="Times New Roman" w:hint="eastAsia"/>
          <w:b/>
          <w:bCs/>
          <w:color w:val="000000"/>
          <w:lang w:val="en-US"/>
        </w:rPr>
        <w:t>Any experiences in social work (</w:t>
      </w:r>
      <w:proofErr w:type="gramStart"/>
      <w:r w:rsidRPr="00803C2E">
        <w:rPr>
          <w:rFonts w:ascii="FangSong" w:eastAsia="FangSong" w:hAnsi="Calibri" w:cs="Times New Roman" w:hint="eastAsia"/>
          <w:b/>
          <w:bCs/>
          <w:color w:val="000000"/>
          <w:lang w:val="en-US"/>
        </w:rPr>
        <w:t>e.g.</w:t>
      </w:r>
      <w:proofErr w:type="gramEnd"/>
      <w:r w:rsidRPr="00803C2E">
        <w:rPr>
          <w:rFonts w:ascii="FangSong" w:eastAsia="FangSong" w:hAnsi="Calibri" w:cs="Times New Roman" w:hint="eastAsia"/>
          <w:b/>
          <w:bCs/>
          <w:color w:val="000000"/>
          <w:lang w:val="en-US"/>
        </w:rPr>
        <w:t xml:space="preserve"> working for an association, organization etc.)</w:t>
      </w:r>
    </w:p>
    <w:p w14:paraId="228FAA38" w14:textId="77777777" w:rsidR="00803C2E" w:rsidRPr="00803C2E" w:rsidRDefault="00803C2E" w:rsidP="00803C2E">
      <w:pPr>
        <w:rPr>
          <w:rFonts w:ascii="FangSong" w:eastAsia="FangSong" w:hAnsi="Calibri" w:cs="Times New Roman"/>
          <w:b/>
          <w:lang w:val="en-US"/>
        </w:rPr>
      </w:pPr>
      <w:r w:rsidRPr="00803C2E">
        <w:rPr>
          <w:rFonts w:ascii="FangSong" w:eastAsia="FangSong" w:hAnsi="Calibri" w:cs="Times New Roman" w:hint="eastAsia"/>
          <w:b/>
          <w:lang w:val="en-US"/>
        </w:rPr>
        <w:t>Why would you like to serve CPN? What are you willing to do for CPN?</w:t>
      </w:r>
    </w:p>
    <w:p w14:paraId="7C81F3BE" w14:textId="77777777" w:rsidR="00803C2E" w:rsidRPr="00803C2E" w:rsidRDefault="00803C2E" w:rsidP="00803C2E">
      <w:pPr>
        <w:rPr>
          <w:rFonts w:ascii="FangSong" w:eastAsia="FangSong"/>
          <w:color w:val="000000" w:themeColor="text1"/>
          <w:lang w:val="en-US"/>
        </w:rPr>
      </w:pPr>
    </w:p>
    <w:p w14:paraId="294B18A2" w14:textId="40FCC00A" w:rsidR="00803C2E" w:rsidRDefault="00803C2E" w:rsidP="00C95E53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22222"/>
          <w:sz w:val="24"/>
          <w:szCs w:val="24"/>
          <w:lang w:val="en-US"/>
        </w:rPr>
      </w:pPr>
    </w:p>
    <w:p w14:paraId="3B601A85" w14:textId="77777777" w:rsidR="00803C2E" w:rsidRPr="00C95E53" w:rsidRDefault="00803C2E" w:rsidP="00C95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sectPr w:rsidR="00803C2E" w:rsidRPr="00C95E53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8A3B" w14:textId="77777777" w:rsidR="00C41ED5" w:rsidRDefault="00C41ED5" w:rsidP="000D14F6">
      <w:pPr>
        <w:spacing w:after="0" w:line="240" w:lineRule="auto"/>
      </w:pPr>
      <w:r>
        <w:separator/>
      </w:r>
    </w:p>
  </w:endnote>
  <w:endnote w:type="continuationSeparator" w:id="0">
    <w:p w14:paraId="35A01312" w14:textId="77777777" w:rsidR="00C41ED5" w:rsidRDefault="00C41ED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922C" w14:textId="77777777" w:rsidR="000D14F6" w:rsidRDefault="000D14F6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AC5A" w14:textId="77777777" w:rsidR="00C41ED5" w:rsidRDefault="00C41ED5" w:rsidP="000D14F6">
      <w:pPr>
        <w:spacing w:after="0" w:line="240" w:lineRule="auto"/>
      </w:pPr>
      <w:r>
        <w:separator/>
      </w:r>
    </w:p>
  </w:footnote>
  <w:footnote w:type="continuationSeparator" w:id="0">
    <w:p w14:paraId="26AA8325" w14:textId="77777777" w:rsidR="00C41ED5" w:rsidRDefault="00C41ED5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53"/>
    <w:rsid w:val="00006DB8"/>
    <w:rsid w:val="000D14F6"/>
    <w:rsid w:val="000D66A8"/>
    <w:rsid w:val="00105391"/>
    <w:rsid w:val="00115A02"/>
    <w:rsid w:val="00124618"/>
    <w:rsid w:val="001547C1"/>
    <w:rsid w:val="001F3823"/>
    <w:rsid w:val="002949DC"/>
    <w:rsid w:val="0036510F"/>
    <w:rsid w:val="00407CDF"/>
    <w:rsid w:val="00480331"/>
    <w:rsid w:val="004F0EDE"/>
    <w:rsid w:val="005D214B"/>
    <w:rsid w:val="00606BCB"/>
    <w:rsid w:val="006E7520"/>
    <w:rsid w:val="00803C2E"/>
    <w:rsid w:val="00874986"/>
    <w:rsid w:val="00942B4C"/>
    <w:rsid w:val="009B6F7A"/>
    <w:rsid w:val="009E3C54"/>
    <w:rsid w:val="00A27AAF"/>
    <w:rsid w:val="00A86DC1"/>
    <w:rsid w:val="00C41ED5"/>
    <w:rsid w:val="00C95E53"/>
    <w:rsid w:val="00CE5D4A"/>
    <w:rsid w:val="00D57D79"/>
    <w:rsid w:val="00E43AFA"/>
    <w:rsid w:val="00F046A8"/>
    <w:rsid w:val="00FC6A9F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8424C"/>
  <w15:chartTrackingRefBased/>
  <w15:docId w15:val="{843E3AC5-6C8F-4FCB-9246-E2F86184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31"/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 w:line="259" w:lineRule="auto"/>
      <w:outlineLvl w:val="0"/>
    </w:pPr>
    <w:rPr>
      <w:rFonts w:eastAsiaTheme="majorEastAsia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 w:line="259" w:lineRule="auto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 w:line="259" w:lineRule="auto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pPr>
      <w:spacing w:after="160" w:line="259" w:lineRule="auto"/>
    </w:pPr>
    <w:rPr>
      <w:i/>
      <w:color w:val="000000" w:themeColor="text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after="160" w:line="240" w:lineRule="auto"/>
    </w:pPr>
    <w:rPr>
      <w:b/>
      <w:bCs/>
      <w:color w:val="000000" w:themeColor="tex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  <w:pPr>
      <w:spacing w:after="160" w:line="259" w:lineRule="auto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C9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9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Xiuhua Zhang</dc:creator>
  <cp:keywords/>
  <dc:description/>
  <cp:lastModifiedBy>Junjie Zhu</cp:lastModifiedBy>
  <cp:revision>5</cp:revision>
  <dcterms:created xsi:type="dcterms:W3CDTF">2022-09-07T13:35:00Z</dcterms:created>
  <dcterms:modified xsi:type="dcterms:W3CDTF">2022-09-07T17:27:00Z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d1bed8-56b4-42d6-8816-d51e4a6887b6_Enabled">
    <vt:lpwstr>true</vt:lpwstr>
  </property>
  <property fmtid="{D5CDD505-2E9C-101B-9397-08002B2CF9AE}" pid="3" name="MSIP_Label_5cd1bed8-56b4-42d6-8816-d51e4a6887b6_SetDate">
    <vt:lpwstr>2022-09-07T13:54:01Z</vt:lpwstr>
  </property>
  <property fmtid="{D5CDD505-2E9C-101B-9397-08002B2CF9AE}" pid="4" name="MSIP_Label_5cd1bed8-56b4-42d6-8816-d51e4a6887b6_Method">
    <vt:lpwstr>Privileged</vt:lpwstr>
  </property>
  <property fmtid="{D5CDD505-2E9C-101B-9397-08002B2CF9AE}" pid="5" name="MSIP_Label_5cd1bed8-56b4-42d6-8816-d51e4a6887b6_Name">
    <vt:lpwstr>5cd1bed8-56b4-42d6-8816-d51e4a6887b6</vt:lpwstr>
  </property>
  <property fmtid="{D5CDD505-2E9C-101B-9397-08002B2CF9AE}" pid="6" name="MSIP_Label_5cd1bed8-56b4-42d6-8816-d51e4a6887b6_SiteId">
    <vt:lpwstr>a9b13882-99a6-4b28-9368-b64c69bf0256</vt:lpwstr>
  </property>
  <property fmtid="{D5CDD505-2E9C-101B-9397-08002B2CF9AE}" pid="7" name="MSIP_Label_5cd1bed8-56b4-42d6-8816-d51e4a6887b6_ActionId">
    <vt:lpwstr>9890f48d-bafc-4e72-9044-09304463ca13</vt:lpwstr>
  </property>
  <property fmtid="{D5CDD505-2E9C-101B-9397-08002B2CF9AE}" pid="8" name="MSIP_Label_5cd1bed8-56b4-42d6-8816-d51e4a6887b6_ContentBits">
    <vt:lpwstr>0</vt:lpwstr>
  </property>
</Properties>
</file>